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4A" w:rsidRPr="00A35A19" w:rsidRDefault="00927E4A" w:rsidP="00927E4A">
      <w:pPr>
        <w:spacing w:after="200" w:line="276" w:lineRule="auto"/>
        <w:rPr>
          <w:rFonts w:ascii="Calibri" w:eastAsia="Calibri" w:hAnsi="Calibri" w:cs="Calibri"/>
          <w:b/>
          <w:bCs/>
          <w:color w:val="000000"/>
          <w:sz w:val="96"/>
          <w:szCs w:val="96"/>
          <w:lang w:eastAsia="en-GB"/>
        </w:rPr>
      </w:pPr>
    </w:p>
    <w:p w:rsidR="00927E4A" w:rsidRDefault="00927E4A" w:rsidP="00927E4A">
      <w:pPr>
        <w:tabs>
          <w:tab w:val="left" w:pos="6265"/>
        </w:tabs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96"/>
          <w:szCs w:val="96"/>
          <w:lang w:eastAsia="en-GB"/>
        </w:rPr>
      </w:pPr>
      <w:r w:rsidRPr="00FD0180">
        <w:rPr>
          <w:rFonts w:ascii="Calibri" w:eastAsia="Calibri" w:hAnsi="Calibri" w:cs="Calibri"/>
          <w:b/>
          <w:bCs/>
          <w:noProof/>
          <w:color w:val="000000"/>
          <w:sz w:val="96"/>
          <w:szCs w:val="96"/>
          <w:lang w:eastAsia="en-GB"/>
        </w:rPr>
        <w:drawing>
          <wp:inline distT="0" distB="0" distL="0" distR="0">
            <wp:extent cx="1900052" cy="1900052"/>
            <wp:effectExtent l="19050" t="0" r="4948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78" cy="191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E4A" w:rsidRPr="00A35A19" w:rsidRDefault="00927E4A" w:rsidP="00927E4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32"/>
          <w:sz w:val="96"/>
          <w:szCs w:val="96"/>
          <w:lang w:eastAsia="en-GB"/>
        </w:rPr>
      </w:pPr>
      <w:r>
        <w:rPr>
          <w:rFonts w:ascii="Calibri" w:eastAsia="Calibri" w:hAnsi="Calibri" w:cs="Calibri"/>
          <w:b/>
          <w:bCs/>
          <w:color w:val="000000"/>
          <w:sz w:val="96"/>
          <w:szCs w:val="96"/>
          <w:lang w:eastAsia="en-GB"/>
        </w:rPr>
        <w:t>Wharton</w:t>
      </w:r>
      <w:r w:rsidRPr="00A35A19">
        <w:rPr>
          <w:rFonts w:ascii="Calibri" w:eastAsia="Calibri" w:hAnsi="Calibri" w:cs="Calibri"/>
          <w:b/>
          <w:bCs/>
          <w:color w:val="000000"/>
          <w:sz w:val="96"/>
          <w:szCs w:val="96"/>
          <w:lang w:eastAsia="en-GB"/>
        </w:rPr>
        <w:t xml:space="preserve"> Primary School </w:t>
      </w:r>
    </w:p>
    <w:p w:rsidR="00927E4A" w:rsidRDefault="00927E4A" w:rsidP="00927E4A">
      <w:pPr>
        <w:keepNext/>
        <w:spacing w:before="240" w:after="60"/>
        <w:jc w:val="center"/>
        <w:outlineLvl w:val="0"/>
        <w:rPr>
          <w:rFonts w:ascii="Calibri" w:hAnsi="Calibri" w:cs="Calibri"/>
          <w:b/>
          <w:bCs/>
          <w:kern w:val="32"/>
          <w:sz w:val="96"/>
          <w:szCs w:val="96"/>
          <w:lang w:eastAsia="en-GB"/>
        </w:rPr>
      </w:pPr>
      <w:r>
        <w:rPr>
          <w:rFonts w:ascii="Calibri" w:hAnsi="Calibri" w:cs="Calibri"/>
          <w:b/>
          <w:bCs/>
          <w:kern w:val="32"/>
          <w:sz w:val="96"/>
          <w:szCs w:val="96"/>
          <w:lang w:eastAsia="en-GB"/>
        </w:rPr>
        <w:t>SMSC development</w:t>
      </w:r>
    </w:p>
    <w:p w:rsidR="00927E4A" w:rsidRPr="005641EC" w:rsidRDefault="00927E4A" w:rsidP="005641EC">
      <w:pPr>
        <w:jc w:val="center"/>
        <w:rPr>
          <w:b/>
          <w:sz w:val="44"/>
        </w:rPr>
      </w:pPr>
      <w:r>
        <w:rPr>
          <w:b/>
          <w:sz w:val="44"/>
        </w:rPr>
        <w:t>(Spiritual, Moral, Social and Cultural)</w:t>
      </w:r>
    </w:p>
    <w:p w:rsidR="00927E4A" w:rsidRPr="00C935E9" w:rsidRDefault="00927E4A" w:rsidP="00927E4A">
      <w:pPr>
        <w:rPr>
          <w:sz w:val="32"/>
        </w:rPr>
      </w:pPr>
      <w:r w:rsidRPr="00886DE8">
        <w:rPr>
          <w:sz w:val="32"/>
        </w:rPr>
        <w:t xml:space="preserve">Updated </w:t>
      </w:r>
      <w:bookmarkStart w:id="0" w:name="_GoBack"/>
      <w:bookmarkEnd w:id="0"/>
      <w:r w:rsidR="00A53F42">
        <w:rPr>
          <w:sz w:val="32"/>
        </w:rPr>
        <w:t>February 2016</w:t>
      </w:r>
      <w:r>
        <w:rPr>
          <w:b/>
          <w:sz w:val="36"/>
        </w:rPr>
        <w:br w:type="page"/>
      </w:r>
    </w:p>
    <w:p w:rsidR="00927E4A" w:rsidRPr="00F87BDA" w:rsidRDefault="00927E4A" w:rsidP="00927E4A">
      <w:pPr>
        <w:jc w:val="center"/>
        <w:rPr>
          <w:b/>
          <w:sz w:val="36"/>
        </w:rPr>
      </w:pPr>
      <w:r w:rsidRPr="00F87BDA">
        <w:rPr>
          <w:b/>
          <w:sz w:val="36"/>
        </w:rPr>
        <w:lastRenderedPageBreak/>
        <w:t>Introduction</w:t>
      </w:r>
    </w:p>
    <w:p w:rsidR="00927E4A" w:rsidRPr="00BE0756" w:rsidRDefault="00927E4A" w:rsidP="00927E4A">
      <w:pPr>
        <w:rPr>
          <w:sz w:val="28"/>
          <w:szCs w:val="28"/>
        </w:rPr>
      </w:pPr>
      <w:r w:rsidRPr="00BE0756">
        <w:rPr>
          <w:sz w:val="28"/>
          <w:szCs w:val="28"/>
        </w:rPr>
        <w:t xml:space="preserve">At </w:t>
      </w:r>
      <w:r>
        <w:rPr>
          <w:sz w:val="28"/>
          <w:szCs w:val="28"/>
        </w:rPr>
        <w:t xml:space="preserve">Wharton </w:t>
      </w:r>
      <w:r w:rsidRPr="00BE0756">
        <w:rPr>
          <w:sz w:val="28"/>
          <w:szCs w:val="28"/>
        </w:rPr>
        <w:t>Primary School our core belief is that we are</w:t>
      </w:r>
      <w:r>
        <w:rPr>
          <w:sz w:val="28"/>
          <w:szCs w:val="28"/>
        </w:rPr>
        <w:t xml:space="preserve"> ‘Learning Together’ – we are a team and we learn better with others.</w:t>
      </w:r>
    </w:p>
    <w:p w:rsidR="00927E4A" w:rsidRPr="00BE0756" w:rsidRDefault="00927E4A" w:rsidP="00927E4A">
      <w:pPr>
        <w:rPr>
          <w:sz w:val="28"/>
          <w:szCs w:val="28"/>
        </w:rPr>
      </w:pPr>
      <w:r w:rsidRPr="00BE0756">
        <w:rPr>
          <w:sz w:val="28"/>
          <w:szCs w:val="28"/>
        </w:rPr>
        <w:t>To ensure that children are mee</w:t>
      </w:r>
      <w:r>
        <w:rPr>
          <w:sz w:val="28"/>
          <w:szCs w:val="28"/>
        </w:rPr>
        <w:t xml:space="preserve">ting their true potential, and </w:t>
      </w:r>
      <w:r w:rsidRPr="00BE0756">
        <w:rPr>
          <w:sz w:val="28"/>
          <w:szCs w:val="28"/>
        </w:rPr>
        <w:t xml:space="preserve">are able to access an outstanding curriculum we provide a curriculum that is </w:t>
      </w:r>
      <w:r>
        <w:rPr>
          <w:sz w:val="28"/>
          <w:szCs w:val="28"/>
        </w:rPr>
        <w:t xml:space="preserve">academically challenging and </w:t>
      </w:r>
      <w:r w:rsidRPr="00BE0756">
        <w:rPr>
          <w:sz w:val="28"/>
          <w:szCs w:val="28"/>
        </w:rPr>
        <w:t xml:space="preserve">rich in spiritual, moral, </w:t>
      </w:r>
      <w:r>
        <w:rPr>
          <w:sz w:val="28"/>
          <w:szCs w:val="28"/>
        </w:rPr>
        <w:t>social and cultural development</w:t>
      </w:r>
      <w:r w:rsidRPr="00BE0756">
        <w:rPr>
          <w:sz w:val="28"/>
          <w:szCs w:val="28"/>
        </w:rPr>
        <w:t>.</w:t>
      </w:r>
    </w:p>
    <w:p w:rsidR="00927E4A" w:rsidRPr="00BE0756" w:rsidRDefault="00927E4A" w:rsidP="00927E4A">
      <w:pPr>
        <w:numPr>
          <w:ilvl w:val="0"/>
          <w:numId w:val="1"/>
        </w:numPr>
        <w:rPr>
          <w:sz w:val="24"/>
          <w:szCs w:val="24"/>
        </w:rPr>
      </w:pPr>
      <w:r w:rsidRPr="00BE0756">
        <w:rPr>
          <w:b/>
          <w:bCs/>
          <w:sz w:val="24"/>
          <w:szCs w:val="24"/>
        </w:rPr>
        <w:t>Spiritual development</w:t>
      </w:r>
      <w:r w:rsidRPr="00BE0756">
        <w:rPr>
          <w:b/>
          <w:bCs/>
          <w:i/>
          <w:iCs/>
          <w:sz w:val="24"/>
          <w:szCs w:val="24"/>
        </w:rPr>
        <w:t> </w:t>
      </w:r>
      <w:r w:rsidRPr="00BE0756">
        <w:rPr>
          <w:sz w:val="24"/>
          <w:szCs w:val="24"/>
        </w:rPr>
        <w:t>relates to that aspect of inner life through which our children acquire insights into their personal exis</w:t>
      </w:r>
      <w:r>
        <w:rPr>
          <w:sz w:val="24"/>
          <w:szCs w:val="24"/>
        </w:rPr>
        <w:t>tence</w:t>
      </w:r>
      <w:r w:rsidRPr="00BE0756">
        <w:rPr>
          <w:sz w:val="24"/>
          <w:szCs w:val="24"/>
        </w:rPr>
        <w:t xml:space="preserve">. Spiritual </w:t>
      </w:r>
      <w:r>
        <w:rPr>
          <w:sz w:val="24"/>
          <w:szCs w:val="24"/>
        </w:rPr>
        <w:t xml:space="preserve">does not mean </w:t>
      </w:r>
      <w:r w:rsidRPr="00BE0756">
        <w:rPr>
          <w:sz w:val="24"/>
          <w:szCs w:val="24"/>
        </w:rPr>
        <w:t>religious;</w:t>
      </w:r>
      <w:r>
        <w:rPr>
          <w:sz w:val="24"/>
          <w:szCs w:val="24"/>
        </w:rPr>
        <w:t xml:space="preserve"> i</w:t>
      </w:r>
      <w:r w:rsidRPr="00BE0756">
        <w:rPr>
          <w:sz w:val="24"/>
          <w:szCs w:val="24"/>
        </w:rPr>
        <w:t>t is about the development of a sense of identity, self-worth, personal insight, meaning and purpose</w:t>
      </w:r>
      <w:r>
        <w:rPr>
          <w:sz w:val="24"/>
          <w:szCs w:val="24"/>
        </w:rPr>
        <w:t>. A</w:t>
      </w:r>
      <w:r w:rsidRPr="00BE0756">
        <w:rPr>
          <w:sz w:val="24"/>
          <w:szCs w:val="24"/>
        </w:rPr>
        <w:t>ll areas of the curriculum may contribute to pupils' spiritual development</w:t>
      </w:r>
    </w:p>
    <w:p w:rsidR="00927E4A" w:rsidRDefault="00927E4A" w:rsidP="00927E4A">
      <w:pPr>
        <w:numPr>
          <w:ilvl w:val="0"/>
          <w:numId w:val="1"/>
        </w:numPr>
        <w:rPr>
          <w:sz w:val="24"/>
          <w:szCs w:val="24"/>
        </w:rPr>
      </w:pPr>
      <w:r w:rsidRPr="00FD0180">
        <w:rPr>
          <w:b/>
          <w:bCs/>
          <w:sz w:val="24"/>
          <w:szCs w:val="24"/>
        </w:rPr>
        <w:t>Moral development</w:t>
      </w:r>
      <w:r w:rsidRPr="00FD0180">
        <w:rPr>
          <w:b/>
          <w:bCs/>
          <w:i/>
          <w:iCs/>
          <w:sz w:val="24"/>
          <w:szCs w:val="24"/>
        </w:rPr>
        <w:t> </w:t>
      </w:r>
      <w:r w:rsidRPr="00FD0180">
        <w:rPr>
          <w:sz w:val="24"/>
          <w:szCs w:val="24"/>
        </w:rPr>
        <w:t>is about building a framework of moral values for our children, which regulates their personal behaviour. It is the development of our understanding of socie</w:t>
      </w:r>
      <w:r>
        <w:rPr>
          <w:sz w:val="24"/>
          <w:szCs w:val="24"/>
        </w:rPr>
        <w:t>ty’s shared and agreed values. This includes</w:t>
      </w:r>
      <w:r w:rsidRPr="00FD0180">
        <w:rPr>
          <w:sz w:val="24"/>
          <w:szCs w:val="24"/>
        </w:rPr>
        <w:t xml:space="preserve"> an understanding </w:t>
      </w:r>
      <w:r>
        <w:rPr>
          <w:sz w:val="24"/>
          <w:szCs w:val="24"/>
        </w:rPr>
        <w:t xml:space="preserve"> that although individuals &amp; groups may differ in their views about what is right &amp; wrong, all people living in England are subject to its laws.</w:t>
      </w:r>
    </w:p>
    <w:p w:rsidR="00927E4A" w:rsidRPr="00FD0180" w:rsidRDefault="00927E4A" w:rsidP="00927E4A">
      <w:pPr>
        <w:numPr>
          <w:ilvl w:val="0"/>
          <w:numId w:val="1"/>
        </w:numPr>
        <w:rPr>
          <w:sz w:val="24"/>
          <w:szCs w:val="24"/>
        </w:rPr>
      </w:pPr>
      <w:r w:rsidRPr="00FD0180">
        <w:rPr>
          <w:b/>
          <w:bCs/>
          <w:sz w:val="24"/>
          <w:szCs w:val="24"/>
        </w:rPr>
        <w:t>Social development</w:t>
      </w:r>
      <w:r w:rsidRPr="00FD0180">
        <w:rPr>
          <w:b/>
          <w:bCs/>
          <w:i/>
          <w:iCs/>
          <w:sz w:val="24"/>
          <w:szCs w:val="24"/>
        </w:rPr>
        <w:t> </w:t>
      </w:r>
      <w:r w:rsidRPr="00FD0180">
        <w:rPr>
          <w:sz w:val="24"/>
          <w:szCs w:val="24"/>
        </w:rPr>
        <w:t>is about helping our young people to work effectively with each other and to participate successfully in the c</w:t>
      </w:r>
      <w:r>
        <w:rPr>
          <w:sz w:val="24"/>
          <w:szCs w:val="24"/>
        </w:rPr>
        <w:t>ommunity as a whole. It focuses on</w:t>
      </w:r>
      <w:r w:rsidRPr="00FD0180">
        <w:rPr>
          <w:sz w:val="24"/>
          <w:szCs w:val="24"/>
        </w:rPr>
        <w:t xml:space="preserve"> the development of the skills and personal qualities necessary for living and working together; and functioning effectively in a multi-racial, multi-cultural society. </w:t>
      </w:r>
    </w:p>
    <w:p w:rsidR="00927E4A" w:rsidRPr="00BE0756" w:rsidRDefault="00927E4A" w:rsidP="00927E4A">
      <w:pPr>
        <w:numPr>
          <w:ilvl w:val="0"/>
          <w:numId w:val="1"/>
        </w:numPr>
        <w:rPr>
          <w:sz w:val="24"/>
          <w:szCs w:val="24"/>
        </w:rPr>
      </w:pPr>
      <w:r w:rsidRPr="00BE0756">
        <w:rPr>
          <w:b/>
          <w:bCs/>
          <w:sz w:val="24"/>
          <w:szCs w:val="24"/>
        </w:rPr>
        <w:t>Cultural development </w:t>
      </w:r>
      <w:r w:rsidRPr="00BE0756">
        <w:rPr>
          <w:sz w:val="24"/>
          <w:szCs w:val="24"/>
        </w:rPr>
        <w:t xml:space="preserve">is about our children understanding their own culture, other cultures in Salford and Greater Manchester and in the UK as a whole. It is about understanding cultures represented in Europe and elsewhere in the world; about understanding and feeling comfortable </w:t>
      </w:r>
      <w:r>
        <w:rPr>
          <w:sz w:val="24"/>
          <w:szCs w:val="24"/>
        </w:rPr>
        <w:t xml:space="preserve">with people from other </w:t>
      </w:r>
      <w:r w:rsidRPr="00BE0756">
        <w:rPr>
          <w:sz w:val="24"/>
          <w:szCs w:val="24"/>
        </w:rPr>
        <w:t xml:space="preserve">cultures and being able to operate in the emerging world culture of shared experiences provided by television, travel and the internet. </w:t>
      </w:r>
    </w:p>
    <w:p w:rsidR="00927E4A" w:rsidRPr="00BE0756" w:rsidRDefault="00927E4A" w:rsidP="00927E4A">
      <w:pPr>
        <w:rPr>
          <w:sz w:val="28"/>
          <w:szCs w:val="24"/>
        </w:rPr>
      </w:pPr>
      <w:r w:rsidRPr="00BE0756">
        <w:rPr>
          <w:sz w:val="28"/>
          <w:szCs w:val="24"/>
        </w:rPr>
        <w:t xml:space="preserve">At </w:t>
      </w:r>
      <w:r>
        <w:rPr>
          <w:sz w:val="28"/>
          <w:szCs w:val="24"/>
        </w:rPr>
        <w:t xml:space="preserve">Wharton </w:t>
      </w:r>
      <w:r w:rsidRPr="00BE0756">
        <w:rPr>
          <w:sz w:val="28"/>
          <w:szCs w:val="24"/>
        </w:rPr>
        <w:t xml:space="preserve">Primary </w:t>
      </w:r>
      <w:r>
        <w:rPr>
          <w:sz w:val="28"/>
          <w:szCs w:val="24"/>
        </w:rPr>
        <w:t>S</w:t>
      </w:r>
      <w:r w:rsidRPr="00BE0756">
        <w:rPr>
          <w:sz w:val="28"/>
          <w:szCs w:val="24"/>
        </w:rPr>
        <w:t>chool children:</w:t>
      </w:r>
    </w:p>
    <w:p w:rsidR="00927E4A" w:rsidRPr="008F0A55" w:rsidRDefault="00927E4A" w:rsidP="00927E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0A55">
        <w:rPr>
          <w:sz w:val="24"/>
          <w:szCs w:val="24"/>
        </w:rPr>
        <w:t>Reflect on beliefs, values and more profound aspects of human experience and use their imagination and creativity, developing curiosity in their learning</w:t>
      </w:r>
    </w:p>
    <w:p w:rsidR="00927E4A" w:rsidRPr="008F0A55" w:rsidRDefault="00927E4A" w:rsidP="00927E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0A55">
        <w:rPr>
          <w:sz w:val="24"/>
          <w:szCs w:val="24"/>
        </w:rPr>
        <w:t>Develop and apply an understanding of right and wrong in their school life and life outside school;</w:t>
      </w:r>
    </w:p>
    <w:p w:rsidR="00927E4A" w:rsidRPr="008F0A55" w:rsidRDefault="00927E4A" w:rsidP="00927E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0A55">
        <w:rPr>
          <w:sz w:val="24"/>
          <w:szCs w:val="24"/>
        </w:rPr>
        <w:lastRenderedPageBreak/>
        <w:t>Take part in a range of activities requiring social skills, including sports clubs, collaborative learning</w:t>
      </w:r>
      <w:r>
        <w:rPr>
          <w:sz w:val="24"/>
          <w:szCs w:val="24"/>
        </w:rPr>
        <w:t>, skill force, Children’s University, school council &amp; a range of creative after school clubs.</w:t>
      </w:r>
    </w:p>
    <w:p w:rsidR="00927E4A" w:rsidRPr="008F0A55" w:rsidRDefault="00927E4A" w:rsidP="00927E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0A55">
        <w:rPr>
          <w:sz w:val="24"/>
          <w:szCs w:val="24"/>
        </w:rPr>
        <w:t>Develop an aw</w:t>
      </w:r>
      <w:r>
        <w:rPr>
          <w:sz w:val="24"/>
          <w:szCs w:val="24"/>
        </w:rPr>
        <w:t>areness of, and respect towards, equality &amp;</w:t>
      </w:r>
      <w:r w:rsidRPr="008F0A55">
        <w:rPr>
          <w:sz w:val="24"/>
          <w:szCs w:val="24"/>
        </w:rPr>
        <w:t xml:space="preserve"> diversity in relation to gender, race, religion and</w:t>
      </w:r>
      <w:r>
        <w:rPr>
          <w:sz w:val="24"/>
          <w:szCs w:val="24"/>
        </w:rPr>
        <w:t xml:space="preserve"> belief, culture and disability and, as appropriate, sexual orientation.</w:t>
      </w:r>
    </w:p>
    <w:p w:rsidR="00927E4A" w:rsidRPr="008F0A55" w:rsidRDefault="00927E4A" w:rsidP="00927E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0A55">
        <w:rPr>
          <w:sz w:val="24"/>
          <w:szCs w:val="24"/>
        </w:rPr>
        <w:t>Gain a well-informed understanding of the options and challenges facing them as they move through the school and on to the next stage of their education and training;</w:t>
      </w:r>
    </w:p>
    <w:p w:rsidR="00927E4A" w:rsidRPr="008F0A55" w:rsidRDefault="00927E4A" w:rsidP="00927E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0A55">
        <w:rPr>
          <w:sz w:val="24"/>
          <w:szCs w:val="24"/>
        </w:rPr>
        <w:t>Overcome any barriers to their learning;</w:t>
      </w:r>
    </w:p>
    <w:p w:rsidR="00927E4A" w:rsidRPr="008F0A55" w:rsidRDefault="00927E4A" w:rsidP="00927E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0A55">
        <w:rPr>
          <w:sz w:val="24"/>
          <w:szCs w:val="24"/>
        </w:rPr>
        <w:t xml:space="preserve">Respond positively to a range of artistic, sporting and other cultural opportunities, provided by the school, including, for example developing an appreciation of theatre, music and literature; </w:t>
      </w:r>
    </w:p>
    <w:p w:rsidR="00927E4A" w:rsidRDefault="00927E4A" w:rsidP="00927E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0A55">
        <w:rPr>
          <w:sz w:val="24"/>
          <w:szCs w:val="24"/>
        </w:rPr>
        <w:t>Develop the skills and attitudes to enable them to participate fully and positively in d</w:t>
      </w:r>
      <w:r>
        <w:rPr>
          <w:sz w:val="24"/>
          <w:szCs w:val="24"/>
        </w:rPr>
        <w:t>emocratic, modern Britain; and u</w:t>
      </w:r>
      <w:r w:rsidRPr="008F0A55">
        <w:rPr>
          <w:sz w:val="24"/>
          <w:szCs w:val="24"/>
        </w:rPr>
        <w:t>nderstand and appreciate the range of different cultures within school and further afield as an essential element of their preparation for life.</w:t>
      </w:r>
    </w:p>
    <w:p w:rsidR="00927E4A" w:rsidRDefault="00927E4A" w:rsidP="00927E4A">
      <w:pPr>
        <w:rPr>
          <w:sz w:val="24"/>
          <w:szCs w:val="24"/>
        </w:rPr>
      </w:pPr>
      <w:r>
        <w:rPr>
          <w:sz w:val="24"/>
          <w:szCs w:val="24"/>
        </w:rPr>
        <w:t xml:space="preserve">Evidence of the effectiveness of our Social, Moral, Spiritual &amp; Cultural policy is monitored by the Headteacher &amp; Senior Leadership Team in various ways including; behaviour of the children, pupil consultation, curriculum assessments, work scrutiny, Learning Walks &amp; teaching observations. </w:t>
      </w:r>
    </w:p>
    <w:p w:rsidR="00A53F42" w:rsidRDefault="00A53F42" w:rsidP="00927E4A">
      <w:pPr>
        <w:rPr>
          <w:sz w:val="24"/>
          <w:szCs w:val="24"/>
        </w:rPr>
      </w:pPr>
    </w:p>
    <w:p w:rsidR="00A53F42" w:rsidRDefault="00A53F42" w:rsidP="00927E4A">
      <w:pPr>
        <w:rPr>
          <w:sz w:val="24"/>
          <w:szCs w:val="24"/>
        </w:rPr>
      </w:pPr>
      <w:r>
        <w:rPr>
          <w:sz w:val="24"/>
          <w:szCs w:val="24"/>
        </w:rPr>
        <w:t>All aspects of SMSC contribute to the awareness &amp; practice of British Values in school.</w:t>
      </w:r>
    </w:p>
    <w:p w:rsidR="00A53F42" w:rsidRDefault="00A53F42" w:rsidP="00927E4A">
      <w:r>
        <w:rPr>
          <w:sz w:val="24"/>
          <w:szCs w:val="24"/>
        </w:rPr>
        <w:t>Staff address, at an age appropriate level, the issues of extremism and anti radicalisation.</w:t>
      </w:r>
    </w:p>
    <w:p w:rsidR="00927E4A" w:rsidRDefault="00927E4A" w:rsidP="00927E4A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CE5E70" w:rsidRDefault="00CE5E70"/>
    <w:sectPr w:rsidR="00CE5E70" w:rsidSect="00927E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996"/>
    <w:multiLevelType w:val="multilevel"/>
    <w:tmpl w:val="F1E6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A5708"/>
    <w:multiLevelType w:val="hybridMultilevel"/>
    <w:tmpl w:val="469C55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927E4A"/>
    <w:rsid w:val="005641EC"/>
    <w:rsid w:val="00927E4A"/>
    <w:rsid w:val="00A53F42"/>
    <w:rsid w:val="00C935E9"/>
    <w:rsid w:val="00CE5E70"/>
    <w:rsid w:val="00DF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Watson</dc:creator>
  <cp:lastModifiedBy>watson.h56</cp:lastModifiedBy>
  <cp:revision>2</cp:revision>
  <dcterms:created xsi:type="dcterms:W3CDTF">2016-02-17T15:06:00Z</dcterms:created>
  <dcterms:modified xsi:type="dcterms:W3CDTF">2016-02-17T15:06:00Z</dcterms:modified>
</cp:coreProperties>
</file>